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00F" w:rsidRPr="00E9700F" w:rsidRDefault="00D86B3C" w:rsidP="00D86B3C">
      <w:pPr>
        <w:widowControl w:val="0"/>
        <w:autoSpaceDE w:val="0"/>
        <w:autoSpaceDN w:val="0"/>
        <w:adjustRightInd w:val="0"/>
        <w:spacing w:after="240" w:line="260" w:lineRule="atLeast"/>
        <w:rPr>
          <w:rFonts w:cs="ArialMT"/>
          <w:b/>
          <w:color w:val="0079A7"/>
          <w:sz w:val="24"/>
          <w:szCs w:val="24"/>
          <w:lang w:val="en-US" w:bidi="en-US"/>
        </w:rPr>
      </w:pPr>
      <w:r>
        <w:rPr>
          <w:rFonts w:cs="ArialMT"/>
          <w:b/>
          <w:color w:val="0079A7"/>
          <w:sz w:val="24"/>
          <w:szCs w:val="24"/>
          <w:lang w:val="en-US" w:bidi="en-US"/>
        </w:rPr>
        <w:t>Wealth Management Investment</w:t>
      </w:r>
      <w:r w:rsidR="00E9700F" w:rsidRPr="00E9700F">
        <w:rPr>
          <w:rFonts w:cs="ArialMT"/>
          <w:b/>
          <w:color w:val="0079A7"/>
          <w:sz w:val="24"/>
          <w:szCs w:val="24"/>
          <w:lang w:val="en-US" w:bidi="en-US"/>
        </w:rPr>
        <w:t xml:space="preserve"> Competition</w:t>
      </w:r>
      <w:r>
        <w:rPr>
          <w:rFonts w:cs="ArialMT"/>
          <w:b/>
          <w:color w:val="0079A7"/>
          <w:sz w:val="24"/>
          <w:szCs w:val="24"/>
          <w:lang w:val="en-US" w:bidi="en-US"/>
        </w:rPr>
        <w:t xml:space="preserve"> 201</w:t>
      </w:r>
      <w:r w:rsidR="00834E87">
        <w:rPr>
          <w:rFonts w:cs="ArialMT"/>
          <w:b/>
          <w:color w:val="0079A7"/>
          <w:sz w:val="24"/>
          <w:szCs w:val="24"/>
          <w:lang w:val="en-US" w:bidi="en-US"/>
        </w:rPr>
        <w:t>7</w:t>
      </w:r>
      <w:r>
        <w:rPr>
          <w:rFonts w:cs="ArialMT"/>
          <w:b/>
          <w:color w:val="0079A7"/>
          <w:sz w:val="24"/>
          <w:szCs w:val="24"/>
          <w:lang w:val="en-US" w:bidi="en-US"/>
        </w:rPr>
        <w:t xml:space="preserve"> ─ Terms and Conditions</w:t>
      </w:r>
    </w:p>
    <w:p w:rsidR="00FD253E" w:rsidRPr="00D86B3C" w:rsidRDefault="00FD253E" w:rsidP="00FF6904">
      <w:pPr>
        <w:pStyle w:val="ListParagraph"/>
        <w:widowControl w:val="0"/>
        <w:numPr>
          <w:ilvl w:val="0"/>
          <w:numId w:val="4"/>
        </w:numPr>
        <w:autoSpaceDE w:val="0"/>
        <w:autoSpaceDN w:val="0"/>
        <w:adjustRightInd w:val="0"/>
        <w:spacing w:line="360" w:lineRule="auto"/>
        <w:ind w:left="426" w:hanging="568"/>
        <w:rPr>
          <w:rFonts w:ascii="Century Gothic" w:hAnsi="Century Gothic" w:cs="ArialMT"/>
          <w:color w:val="333333"/>
          <w:sz w:val="20"/>
          <w:lang w:val="en-US" w:bidi="en-US"/>
        </w:rPr>
      </w:pPr>
      <w:r w:rsidRPr="00D86B3C">
        <w:rPr>
          <w:rFonts w:ascii="Century Gothic" w:hAnsi="Century Gothic" w:cs="ArialMT"/>
          <w:color w:val="333333"/>
          <w:sz w:val="20"/>
          <w:lang w:val="en-US" w:bidi="en-US"/>
        </w:rPr>
        <w:t>Information on how to enter forms part of the terms and conditions of entry. Entry into this promotion deems acceptance of these conditions of entry.</w:t>
      </w:r>
    </w:p>
    <w:p w:rsidR="00FD253E" w:rsidRPr="00D86B3C" w:rsidRDefault="00FD253E" w:rsidP="00FF6904">
      <w:pPr>
        <w:pStyle w:val="ListParagraph"/>
        <w:widowControl w:val="0"/>
        <w:numPr>
          <w:ilvl w:val="0"/>
          <w:numId w:val="4"/>
        </w:numPr>
        <w:autoSpaceDE w:val="0"/>
        <w:autoSpaceDN w:val="0"/>
        <w:adjustRightInd w:val="0"/>
        <w:spacing w:line="360" w:lineRule="auto"/>
        <w:ind w:left="426" w:hanging="568"/>
        <w:rPr>
          <w:rFonts w:ascii="Century Gothic" w:hAnsi="Century Gothic" w:cs="ArialMT"/>
          <w:color w:val="333333"/>
          <w:sz w:val="20"/>
          <w:lang w:val="en-US" w:bidi="en-US"/>
        </w:rPr>
      </w:pPr>
      <w:r w:rsidRPr="00D86B3C">
        <w:rPr>
          <w:rFonts w:ascii="Century Gothic" w:hAnsi="Century Gothic" w:cs="ArialMT"/>
          <w:color w:val="333333"/>
          <w:sz w:val="20"/>
          <w:lang w:val="en-US" w:bidi="en-US"/>
        </w:rPr>
        <w:t xml:space="preserve">Entry is open to all members of the Institute of Actuaries of Australia who </w:t>
      </w:r>
      <w:r w:rsidR="00210B23">
        <w:rPr>
          <w:rFonts w:ascii="Century Gothic" w:hAnsi="Century Gothic" w:cs="ArialMT"/>
          <w:color w:val="333333"/>
          <w:sz w:val="20"/>
          <w:lang w:val="en-US" w:bidi="en-US"/>
        </w:rPr>
        <w:t xml:space="preserve">complete the survey </w:t>
      </w:r>
      <w:r w:rsidR="0037149F">
        <w:rPr>
          <w:rFonts w:ascii="Century Gothic" w:hAnsi="Century Gothic" w:cs="ArialMT"/>
          <w:color w:val="333333"/>
          <w:sz w:val="20"/>
          <w:lang w:val="en-US" w:bidi="en-US"/>
        </w:rPr>
        <w:t xml:space="preserve">5pm </w:t>
      </w:r>
      <w:r w:rsidR="00210B23">
        <w:rPr>
          <w:rFonts w:ascii="Century Gothic" w:hAnsi="Century Gothic" w:cs="ArialMT"/>
          <w:color w:val="333333"/>
          <w:sz w:val="20"/>
          <w:lang w:val="en-US" w:bidi="en-US"/>
        </w:rPr>
        <w:t xml:space="preserve">Friday 15 July </w:t>
      </w:r>
      <w:r w:rsidR="0037149F">
        <w:rPr>
          <w:rFonts w:ascii="Century Gothic" w:hAnsi="Century Gothic" w:cs="ArialMT"/>
          <w:color w:val="333333"/>
          <w:sz w:val="20"/>
          <w:lang w:val="en-US" w:bidi="en-US"/>
        </w:rPr>
        <w:t>201</w:t>
      </w:r>
      <w:r w:rsidR="00210B23">
        <w:rPr>
          <w:rFonts w:ascii="Century Gothic" w:hAnsi="Century Gothic" w:cs="ArialMT"/>
          <w:color w:val="333333"/>
          <w:sz w:val="20"/>
          <w:lang w:val="en-US" w:bidi="en-US"/>
        </w:rPr>
        <w:t>6</w:t>
      </w:r>
      <w:r w:rsidRPr="00D86B3C">
        <w:rPr>
          <w:rFonts w:ascii="Century Gothic" w:hAnsi="Century Gothic" w:cs="ArialMT"/>
          <w:color w:val="333333"/>
          <w:sz w:val="20"/>
          <w:lang w:val="en-US" w:bidi="en-US"/>
        </w:rPr>
        <w:t>. Employees of the Promoter, their immediate families and agencies are not eligible to enter.</w:t>
      </w:r>
    </w:p>
    <w:p w:rsidR="00FD253E" w:rsidRPr="00210B23" w:rsidRDefault="00FD253E" w:rsidP="00210B23">
      <w:pPr>
        <w:pStyle w:val="ListParagraph"/>
        <w:widowControl w:val="0"/>
        <w:numPr>
          <w:ilvl w:val="0"/>
          <w:numId w:val="4"/>
        </w:numPr>
        <w:autoSpaceDE w:val="0"/>
        <w:autoSpaceDN w:val="0"/>
        <w:adjustRightInd w:val="0"/>
        <w:spacing w:line="360" w:lineRule="auto"/>
        <w:ind w:left="426" w:hanging="568"/>
        <w:rPr>
          <w:rFonts w:ascii="Century Gothic" w:hAnsi="Century Gothic" w:cs="ArialMT"/>
          <w:color w:val="333333"/>
          <w:sz w:val="20"/>
          <w:lang w:val="en-US" w:bidi="en-US"/>
        </w:rPr>
      </w:pPr>
      <w:r w:rsidRPr="00D86B3C">
        <w:rPr>
          <w:rFonts w:ascii="Century Gothic" w:hAnsi="Century Gothic" w:cs="ArialMT"/>
          <w:color w:val="333333"/>
          <w:sz w:val="20"/>
          <w:lang w:val="en-US" w:bidi="en-US"/>
        </w:rPr>
        <w:t xml:space="preserve">The promotion commences on </w:t>
      </w:r>
      <w:r w:rsidR="00210B23">
        <w:rPr>
          <w:rFonts w:ascii="Century Gothic" w:hAnsi="Century Gothic" w:cs="ArialMT"/>
          <w:color w:val="333333"/>
          <w:sz w:val="20"/>
          <w:lang w:val="en-US" w:bidi="en-US"/>
        </w:rPr>
        <w:t>15</w:t>
      </w:r>
      <w:r w:rsidR="0037149F">
        <w:rPr>
          <w:rFonts w:ascii="Century Gothic" w:hAnsi="Century Gothic" w:cs="ArialMT"/>
          <w:color w:val="333333"/>
          <w:sz w:val="20"/>
          <w:lang w:val="en-US" w:bidi="en-US"/>
        </w:rPr>
        <w:t xml:space="preserve"> </w:t>
      </w:r>
      <w:r w:rsidR="00210B23">
        <w:rPr>
          <w:rFonts w:ascii="Century Gothic" w:hAnsi="Century Gothic" w:cs="ArialMT"/>
          <w:color w:val="333333"/>
          <w:sz w:val="20"/>
          <w:lang w:val="en-US" w:bidi="en-US"/>
        </w:rPr>
        <w:t xml:space="preserve">June </w:t>
      </w:r>
      <w:r w:rsidR="0037149F" w:rsidRPr="00210B23">
        <w:rPr>
          <w:rFonts w:ascii="Century Gothic" w:hAnsi="Century Gothic" w:cs="ArialMT"/>
          <w:color w:val="333333"/>
          <w:sz w:val="20"/>
          <w:lang w:val="en-US" w:bidi="en-US"/>
        </w:rPr>
        <w:t>201</w:t>
      </w:r>
      <w:r w:rsidR="00210B23">
        <w:rPr>
          <w:rFonts w:ascii="Century Gothic" w:hAnsi="Century Gothic" w:cs="ArialMT"/>
          <w:color w:val="333333"/>
          <w:sz w:val="20"/>
          <w:lang w:val="en-US" w:bidi="en-US"/>
        </w:rPr>
        <w:t>6</w:t>
      </w:r>
      <w:r w:rsidR="0037149F" w:rsidRPr="00210B23">
        <w:rPr>
          <w:rFonts w:ascii="Century Gothic" w:hAnsi="Century Gothic" w:cs="ArialMT"/>
          <w:color w:val="333333"/>
          <w:sz w:val="20"/>
          <w:lang w:val="en-US" w:bidi="en-US"/>
        </w:rPr>
        <w:t xml:space="preserve"> </w:t>
      </w:r>
      <w:r w:rsidRPr="00210B23">
        <w:rPr>
          <w:rFonts w:ascii="Century Gothic" w:hAnsi="Century Gothic" w:cs="ArialMT"/>
          <w:color w:val="333333"/>
          <w:sz w:val="20"/>
          <w:lang w:val="en-US" w:bidi="en-US"/>
        </w:rPr>
        <w:t xml:space="preserve">and closes at 11.59pm on </w:t>
      </w:r>
      <w:r w:rsidR="0037149F" w:rsidRPr="00210B23">
        <w:rPr>
          <w:rFonts w:ascii="Century Gothic" w:hAnsi="Century Gothic" w:cs="ArialMT"/>
          <w:color w:val="333333"/>
          <w:sz w:val="20"/>
          <w:lang w:val="en-US" w:bidi="en-US"/>
        </w:rPr>
        <w:t>3</w:t>
      </w:r>
      <w:r w:rsidR="00210B23">
        <w:rPr>
          <w:rFonts w:ascii="Century Gothic" w:hAnsi="Century Gothic" w:cs="ArialMT"/>
          <w:color w:val="333333"/>
          <w:sz w:val="20"/>
          <w:lang w:val="en-US" w:bidi="en-US"/>
        </w:rPr>
        <w:t>0</w:t>
      </w:r>
      <w:r w:rsidR="0037149F" w:rsidRPr="00210B23">
        <w:rPr>
          <w:rFonts w:ascii="Century Gothic" w:hAnsi="Century Gothic" w:cs="ArialMT"/>
          <w:color w:val="333333"/>
          <w:sz w:val="20"/>
          <w:lang w:val="en-US" w:bidi="en-US"/>
        </w:rPr>
        <w:t xml:space="preserve"> </w:t>
      </w:r>
      <w:r w:rsidR="00210B23">
        <w:rPr>
          <w:rFonts w:ascii="Century Gothic" w:hAnsi="Century Gothic" w:cs="ArialMT"/>
          <w:color w:val="333333"/>
          <w:sz w:val="20"/>
          <w:lang w:val="en-US" w:bidi="en-US"/>
        </w:rPr>
        <w:t xml:space="preserve">June </w:t>
      </w:r>
      <w:r w:rsidR="0037149F" w:rsidRPr="00210B23">
        <w:rPr>
          <w:rFonts w:ascii="Century Gothic" w:hAnsi="Century Gothic" w:cs="ArialMT"/>
          <w:color w:val="333333"/>
          <w:sz w:val="20"/>
          <w:lang w:val="en-US" w:bidi="en-US"/>
        </w:rPr>
        <w:t>201</w:t>
      </w:r>
      <w:r w:rsidR="00210B23">
        <w:rPr>
          <w:rFonts w:ascii="Century Gothic" w:hAnsi="Century Gothic" w:cs="ArialMT"/>
          <w:color w:val="333333"/>
          <w:sz w:val="20"/>
          <w:lang w:val="en-US" w:bidi="en-US"/>
        </w:rPr>
        <w:t>7</w:t>
      </w:r>
      <w:r w:rsidRPr="00210B23">
        <w:rPr>
          <w:rFonts w:ascii="Century Gothic" w:hAnsi="Century Gothic" w:cs="ArialMT"/>
          <w:color w:val="333333"/>
          <w:sz w:val="20"/>
          <w:lang w:val="en-US" w:bidi="en-US"/>
        </w:rPr>
        <w:t xml:space="preserve"> (“Promotion Period”).</w:t>
      </w:r>
    </w:p>
    <w:p w:rsidR="00FD253E" w:rsidRPr="00D86B3C" w:rsidRDefault="0037149F" w:rsidP="00FF6904">
      <w:pPr>
        <w:pStyle w:val="ListParagraph"/>
        <w:widowControl w:val="0"/>
        <w:numPr>
          <w:ilvl w:val="0"/>
          <w:numId w:val="4"/>
        </w:numPr>
        <w:autoSpaceDE w:val="0"/>
        <w:autoSpaceDN w:val="0"/>
        <w:adjustRightInd w:val="0"/>
        <w:spacing w:line="360" w:lineRule="auto"/>
        <w:ind w:left="426" w:hanging="568"/>
        <w:rPr>
          <w:rFonts w:ascii="Century Gothic" w:hAnsi="Century Gothic"/>
          <w:color w:val="333333"/>
          <w:sz w:val="20"/>
        </w:rPr>
      </w:pPr>
      <w:r>
        <w:rPr>
          <w:rFonts w:ascii="Century Gothic" w:hAnsi="Century Gothic" w:cs="ArialMT"/>
          <w:color w:val="333333"/>
          <w:sz w:val="20"/>
          <w:lang w:val="en-US" w:bidi="en-US"/>
        </w:rPr>
        <w:t xml:space="preserve">Prizes will be given for </w:t>
      </w:r>
      <w:r w:rsidR="00210B23">
        <w:rPr>
          <w:rFonts w:ascii="Century Gothic" w:hAnsi="Century Gothic" w:cs="ArialMT"/>
          <w:color w:val="333333"/>
          <w:sz w:val="20"/>
          <w:lang w:val="en-US" w:bidi="en-US"/>
        </w:rPr>
        <w:t>the top three place</w:t>
      </w:r>
      <w:r w:rsidR="0006382B">
        <w:rPr>
          <w:rFonts w:ascii="Century Gothic" w:hAnsi="Century Gothic" w:cs="ArialMT"/>
          <w:color w:val="333333"/>
          <w:sz w:val="20"/>
          <w:lang w:val="en-US" w:bidi="en-US"/>
        </w:rPr>
        <w:t>-</w:t>
      </w:r>
      <w:r w:rsidR="00210B23">
        <w:rPr>
          <w:rFonts w:ascii="Century Gothic" w:hAnsi="Century Gothic" w:cs="ArialMT"/>
          <w:color w:val="333333"/>
          <w:sz w:val="20"/>
          <w:lang w:val="en-US" w:bidi="en-US"/>
        </w:rPr>
        <w:t>getters</w:t>
      </w:r>
      <w:r w:rsidR="0006382B">
        <w:rPr>
          <w:rFonts w:ascii="Century Gothic" w:hAnsi="Century Gothic" w:cs="ArialMT"/>
          <w:color w:val="333333"/>
          <w:sz w:val="20"/>
          <w:lang w:val="en-US" w:bidi="en-US"/>
        </w:rPr>
        <w:t>,</w:t>
      </w:r>
      <w:r w:rsidR="00210B23">
        <w:rPr>
          <w:rFonts w:ascii="Century Gothic" w:hAnsi="Century Gothic" w:cs="ArialMT"/>
          <w:color w:val="333333"/>
          <w:sz w:val="20"/>
          <w:lang w:val="en-US" w:bidi="en-US"/>
        </w:rPr>
        <w:t xml:space="preserve"> based on scaled score</w:t>
      </w:r>
      <w:r w:rsidR="00A2640C" w:rsidRPr="00D86B3C">
        <w:rPr>
          <w:rFonts w:ascii="Century Gothic" w:hAnsi="Century Gothic" w:cs="ArialMT"/>
          <w:color w:val="333333"/>
          <w:sz w:val="20"/>
          <w:lang w:val="en-US" w:bidi="en-US"/>
        </w:rPr>
        <w:t xml:space="preserve">. </w:t>
      </w:r>
    </w:p>
    <w:p w:rsidR="00A2640C" w:rsidRPr="00D86B3C" w:rsidRDefault="00FD253E" w:rsidP="00FF6904">
      <w:pPr>
        <w:pStyle w:val="ListParagraph"/>
        <w:widowControl w:val="0"/>
        <w:numPr>
          <w:ilvl w:val="0"/>
          <w:numId w:val="4"/>
        </w:numPr>
        <w:autoSpaceDE w:val="0"/>
        <w:autoSpaceDN w:val="0"/>
        <w:adjustRightInd w:val="0"/>
        <w:spacing w:line="360" w:lineRule="auto"/>
        <w:ind w:left="426" w:hanging="568"/>
        <w:rPr>
          <w:rFonts w:ascii="Century Gothic" w:hAnsi="Century Gothic" w:cs="ArialMT"/>
          <w:color w:val="333333"/>
          <w:sz w:val="20"/>
          <w:lang w:val="en-US" w:bidi="en-US"/>
        </w:rPr>
      </w:pPr>
      <w:r w:rsidRPr="00D86B3C">
        <w:rPr>
          <w:rFonts w:ascii="Century Gothic" w:hAnsi="Century Gothic"/>
          <w:color w:val="333333"/>
          <w:sz w:val="20"/>
        </w:rPr>
        <w:t xml:space="preserve">The draw will </w:t>
      </w:r>
      <w:r w:rsidR="0037149F">
        <w:rPr>
          <w:rFonts w:ascii="Century Gothic" w:hAnsi="Century Gothic"/>
          <w:color w:val="333333"/>
          <w:sz w:val="20"/>
        </w:rPr>
        <w:t>be made by a select group of members of the Wealth Management Sub-Committee</w:t>
      </w:r>
      <w:r w:rsidRPr="00D86B3C">
        <w:rPr>
          <w:rFonts w:ascii="Century Gothic" w:hAnsi="Century Gothic"/>
          <w:color w:val="333333"/>
          <w:sz w:val="20"/>
        </w:rPr>
        <w:t xml:space="preserve">. </w:t>
      </w:r>
      <w:r w:rsidRPr="00D86B3C">
        <w:rPr>
          <w:rFonts w:ascii="Century Gothic" w:hAnsi="Century Gothic" w:cs="ArialMT"/>
          <w:color w:val="333333"/>
          <w:sz w:val="20"/>
          <w:lang w:val="en-US" w:bidi="en-US"/>
        </w:rPr>
        <w:t xml:space="preserve">Entry to this promotion cannot be used in conjunction with any other offer. </w:t>
      </w:r>
      <w:r w:rsidR="00210B23">
        <w:rPr>
          <w:rFonts w:ascii="Century Gothic" w:hAnsi="Century Gothic" w:cs="ArialMT"/>
          <w:color w:val="333333"/>
          <w:sz w:val="20"/>
          <w:lang w:val="en-US" w:bidi="en-US"/>
        </w:rPr>
        <w:t xml:space="preserve">Three </w:t>
      </w:r>
      <w:r w:rsidR="0037149F">
        <w:rPr>
          <w:rFonts w:ascii="Century Gothic" w:hAnsi="Century Gothic"/>
          <w:color w:val="333333"/>
          <w:sz w:val="20"/>
        </w:rPr>
        <w:t>winner</w:t>
      </w:r>
      <w:r w:rsidR="00210B23">
        <w:rPr>
          <w:rFonts w:ascii="Century Gothic" w:hAnsi="Century Gothic"/>
          <w:color w:val="333333"/>
          <w:sz w:val="20"/>
        </w:rPr>
        <w:t>s</w:t>
      </w:r>
      <w:r w:rsidR="0037149F">
        <w:rPr>
          <w:rFonts w:ascii="Century Gothic" w:hAnsi="Century Gothic"/>
          <w:color w:val="333333"/>
          <w:sz w:val="20"/>
        </w:rPr>
        <w:t xml:space="preserve"> will be chosen and </w:t>
      </w:r>
      <w:r w:rsidR="00210B23">
        <w:rPr>
          <w:rFonts w:ascii="Century Gothic" w:hAnsi="Century Gothic"/>
          <w:color w:val="333333"/>
          <w:sz w:val="20"/>
        </w:rPr>
        <w:t>each</w:t>
      </w:r>
      <w:r w:rsidR="0037149F">
        <w:rPr>
          <w:rFonts w:ascii="Century Gothic" w:hAnsi="Century Gothic"/>
          <w:color w:val="333333"/>
          <w:sz w:val="20"/>
        </w:rPr>
        <w:t xml:space="preserve"> will receive a </w:t>
      </w:r>
      <w:r w:rsidR="0037149F">
        <w:rPr>
          <w:rFonts w:ascii="Century Gothic" w:hAnsi="Century Gothic" w:cs="ArialMT"/>
          <w:color w:val="333333"/>
          <w:sz w:val="20"/>
          <w:lang w:val="en-US" w:bidi="en-US"/>
        </w:rPr>
        <w:t>$70 retail voucher of their choice</w:t>
      </w:r>
      <w:r w:rsidR="00A2640C" w:rsidRPr="00D86B3C">
        <w:rPr>
          <w:rFonts w:ascii="Century Gothic" w:hAnsi="Century Gothic"/>
          <w:color w:val="333333"/>
          <w:sz w:val="20"/>
        </w:rPr>
        <w:t>.</w:t>
      </w:r>
      <w:r w:rsidRPr="00D86B3C">
        <w:rPr>
          <w:rFonts w:ascii="Century Gothic" w:hAnsi="Century Gothic"/>
          <w:color w:val="333333"/>
          <w:sz w:val="20"/>
        </w:rPr>
        <w:t xml:space="preserve"> The Promoter’s decision is final and no</w:t>
      </w:r>
      <w:bookmarkStart w:id="0" w:name="_GoBack"/>
      <w:bookmarkEnd w:id="0"/>
      <w:r w:rsidRPr="00D86B3C">
        <w:rPr>
          <w:rFonts w:ascii="Century Gothic" w:hAnsi="Century Gothic"/>
          <w:color w:val="333333"/>
          <w:sz w:val="20"/>
        </w:rPr>
        <w:t xml:space="preserve"> correspondence will be entered into. </w:t>
      </w:r>
    </w:p>
    <w:p w:rsidR="00FD253E" w:rsidRPr="00D86B3C" w:rsidRDefault="00FD253E" w:rsidP="00FF6904">
      <w:pPr>
        <w:pStyle w:val="ListParagraph"/>
        <w:widowControl w:val="0"/>
        <w:numPr>
          <w:ilvl w:val="0"/>
          <w:numId w:val="4"/>
        </w:numPr>
        <w:autoSpaceDE w:val="0"/>
        <w:autoSpaceDN w:val="0"/>
        <w:adjustRightInd w:val="0"/>
        <w:spacing w:line="360" w:lineRule="auto"/>
        <w:ind w:left="426" w:hanging="568"/>
        <w:rPr>
          <w:rFonts w:ascii="Century Gothic" w:hAnsi="Century Gothic" w:cs="ArialMT"/>
          <w:color w:val="333333"/>
          <w:sz w:val="20"/>
          <w:lang w:val="en-US" w:bidi="en-US"/>
        </w:rPr>
      </w:pPr>
      <w:r w:rsidRPr="00D86B3C">
        <w:rPr>
          <w:rFonts w:ascii="Century Gothic" w:hAnsi="Century Gothic" w:cs="ArialMT"/>
          <w:color w:val="333333"/>
          <w:sz w:val="20"/>
          <w:lang w:val="en-US" w:bidi="en-US"/>
        </w:rPr>
        <w:t xml:space="preserve">The prize is not transferable or exchangeable and cannot be taken as cash. The Promoter is neither responsible nor liable for late, lost or misdirected entries. Competition queries can be directed to the Institute of Actuaries of Australia </w:t>
      </w:r>
      <w:r w:rsidR="0037149F">
        <w:rPr>
          <w:rFonts w:ascii="Century Gothic" w:hAnsi="Century Gothic" w:cs="ArialMT"/>
          <w:color w:val="333333"/>
          <w:sz w:val="20"/>
          <w:lang w:val="en-US" w:bidi="en-US"/>
        </w:rPr>
        <w:t xml:space="preserve">via </w:t>
      </w:r>
      <w:hyperlink r:id="rId9" w:history="1">
        <w:r w:rsidR="0037149F" w:rsidRPr="0037149F">
          <w:rPr>
            <w:rStyle w:val="Hyperlink"/>
            <w:rFonts w:ascii="Century Gothic" w:hAnsi="Century Gothic" w:cs="ArialMT"/>
            <w:color w:val="0079A7"/>
            <w:sz w:val="20"/>
            <w:lang w:val="en-US" w:bidi="en-US"/>
          </w:rPr>
          <w:t>comms@actuaries.asn.au</w:t>
        </w:r>
      </w:hyperlink>
      <w:r w:rsidRPr="00D86B3C">
        <w:rPr>
          <w:rFonts w:ascii="Century Gothic" w:hAnsi="Century Gothic" w:cs="ArialMT"/>
          <w:color w:val="333333"/>
          <w:sz w:val="20"/>
          <w:lang w:val="en-US" w:bidi="en-US"/>
        </w:rPr>
        <w:t>.</w:t>
      </w:r>
    </w:p>
    <w:p w:rsidR="00FD253E" w:rsidRPr="00D86B3C" w:rsidRDefault="00FD253E" w:rsidP="00FF6904">
      <w:pPr>
        <w:pStyle w:val="ListParagraph"/>
        <w:widowControl w:val="0"/>
        <w:numPr>
          <w:ilvl w:val="0"/>
          <w:numId w:val="4"/>
        </w:numPr>
        <w:autoSpaceDE w:val="0"/>
        <w:autoSpaceDN w:val="0"/>
        <w:adjustRightInd w:val="0"/>
        <w:spacing w:line="360" w:lineRule="auto"/>
        <w:ind w:left="426" w:hanging="568"/>
        <w:rPr>
          <w:rFonts w:ascii="Century Gothic" w:hAnsi="Century Gothic" w:cs="ArialMT"/>
          <w:color w:val="333333"/>
          <w:sz w:val="20"/>
          <w:lang w:val="en-US" w:bidi="en-US"/>
        </w:rPr>
      </w:pPr>
      <w:r w:rsidRPr="00D86B3C">
        <w:rPr>
          <w:rFonts w:ascii="Century Gothic" w:hAnsi="Century Gothic" w:cs="ArialMT"/>
          <w:color w:val="333333"/>
          <w:sz w:val="20"/>
          <w:lang w:val="en-US" w:bidi="en-US"/>
        </w:rPr>
        <w:t>The winners will be notified by mail, phone or email. The Promoter accepts no responsibility for late, lost or misdirected mail or for any prizes damaged in transit.</w:t>
      </w:r>
    </w:p>
    <w:p w:rsidR="00A2640C" w:rsidRPr="00D86B3C" w:rsidRDefault="00FD253E" w:rsidP="00FF6904">
      <w:pPr>
        <w:pStyle w:val="ListParagraph"/>
        <w:widowControl w:val="0"/>
        <w:numPr>
          <w:ilvl w:val="0"/>
          <w:numId w:val="4"/>
        </w:numPr>
        <w:autoSpaceDE w:val="0"/>
        <w:autoSpaceDN w:val="0"/>
        <w:adjustRightInd w:val="0"/>
        <w:spacing w:line="360" w:lineRule="auto"/>
        <w:ind w:left="426" w:hanging="568"/>
        <w:rPr>
          <w:rFonts w:ascii="Century Gothic" w:hAnsi="Century Gothic" w:cs="ArialMT"/>
          <w:color w:val="333333"/>
          <w:sz w:val="20"/>
          <w:lang w:val="en-US" w:bidi="en-US"/>
        </w:rPr>
      </w:pPr>
      <w:r w:rsidRPr="00D86B3C">
        <w:rPr>
          <w:rFonts w:ascii="Century Gothic" w:hAnsi="Century Gothic" w:cs="ArialMT"/>
          <w:color w:val="333333"/>
          <w:sz w:val="20"/>
          <w:lang w:val="en-US" w:bidi="en-US"/>
        </w:rPr>
        <w:t>The Promoter is neither responsible nor liable for any change in the prize occurring during the Promotional Period.</w:t>
      </w:r>
    </w:p>
    <w:p w:rsidR="00FD253E" w:rsidRPr="00D86B3C" w:rsidRDefault="00FD253E" w:rsidP="00FF6904">
      <w:pPr>
        <w:pStyle w:val="ListParagraph"/>
        <w:widowControl w:val="0"/>
        <w:numPr>
          <w:ilvl w:val="0"/>
          <w:numId w:val="4"/>
        </w:numPr>
        <w:autoSpaceDE w:val="0"/>
        <w:autoSpaceDN w:val="0"/>
        <w:adjustRightInd w:val="0"/>
        <w:spacing w:line="360" w:lineRule="auto"/>
        <w:ind w:left="426" w:hanging="568"/>
        <w:rPr>
          <w:rFonts w:ascii="Century Gothic" w:hAnsi="Century Gothic" w:cs="ArialMT"/>
          <w:color w:val="333333"/>
          <w:sz w:val="20"/>
          <w:lang w:val="en-US" w:bidi="en-US"/>
        </w:rPr>
      </w:pPr>
      <w:r w:rsidRPr="00D86B3C">
        <w:rPr>
          <w:rFonts w:ascii="Century Gothic" w:hAnsi="Century Gothic" w:cs="ArialMT"/>
          <w:color w:val="333333"/>
          <w:sz w:val="20"/>
          <w:lang w:val="en-US" w:bidi="en-US"/>
        </w:rPr>
        <w:t xml:space="preserve">If this promotion is interfered with in any way or is not capable of being conducted as reasonably anticipated due to any reason beyond the reasonable control of the Promoter, the Promoter reserves the right, in its sole discretion, to the fullest extent </w:t>
      </w:r>
      <w:proofErr w:type="gramStart"/>
      <w:r w:rsidRPr="00D86B3C">
        <w:rPr>
          <w:rFonts w:ascii="Century Gothic" w:hAnsi="Century Gothic" w:cs="ArialMT"/>
          <w:color w:val="333333"/>
          <w:sz w:val="20"/>
          <w:lang w:val="en-US" w:bidi="en-US"/>
        </w:rPr>
        <w:t>permitted</w:t>
      </w:r>
      <w:proofErr w:type="gramEnd"/>
      <w:r w:rsidRPr="00D86B3C">
        <w:rPr>
          <w:rFonts w:ascii="Century Gothic" w:hAnsi="Century Gothic" w:cs="ArialMT"/>
          <w:color w:val="333333"/>
          <w:sz w:val="20"/>
          <w:lang w:val="en-US" w:bidi="en-US"/>
        </w:rPr>
        <w:t xml:space="preserve"> by law to (a) disqualify any entrant; and/or (b) subject to any written discretions from a regulatory authority, to modify, suspend, terminate or cancel the promotion, as appropriate.</w:t>
      </w:r>
    </w:p>
    <w:p w:rsidR="00FF6904" w:rsidRPr="00D86B3C" w:rsidRDefault="00FD253E" w:rsidP="00FF6904">
      <w:pPr>
        <w:pStyle w:val="ListParagraph"/>
        <w:widowControl w:val="0"/>
        <w:numPr>
          <w:ilvl w:val="0"/>
          <w:numId w:val="4"/>
        </w:numPr>
        <w:autoSpaceDE w:val="0"/>
        <w:autoSpaceDN w:val="0"/>
        <w:adjustRightInd w:val="0"/>
        <w:spacing w:line="360" w:lineRule="auto"/>
        <w:ind w:left="426" w:hanging="568"/>
        <w:rPr>
          <w:rFonts w:ascii="Century Gothic" w:hAnsi="Century Gothic" w:cs="ArialMT"/>
          <w:color w:val="333333"/>
          <w:sz w:val="20"/>
          <w:lang w:val="en-US" w:bidi="en-US"/>
        </w:rPr>
      </w:pPr>
      <w:r w:rsidRPr="00D86B3C">
        <w:rPr>
          <w:rFonts w:ascii="Century Gothic" w:hAnsi="Century Gothic" w:cs="ArialMT"/>
          <w:color w:val="333333"/>
          <w:sz w:val="20"/>
          <w:lang w:val="en-US" w:bidi="en-US"/>
        </w:rPr>
        <w:t>By entering the draw, the Member consents to receipt of any email/mail regarding the draw.</w:t>
      </w:r>
    </w:p>
    <w:p w:rsidR="009723E5" w:rsidRPr="00D86B3C" w:rsidRDefault="00FD253E" w:rsidP="00FF6904">
      <w:pPr>
        <w:pStyle w:val="ListParagraph"/>
        <w:widowControl w:val="0"/>
        <w:numPr>
          <w:ilvl w:val="0"/>
          <w:numId w:val="4"/>
        </w:numPr>
        <w:autoSpaceDE w:val="0"/>
        <w:autoSpaceDN w:val="0"/>
        <w:adjustRightInd w:val="0"/>
        <w:spacing w:line="360" w:lineRule="auto"/>
        <w:ind w:left="426" w:hanging="568"/>
        <w:rPr>
          <w:rFonts w:ascii="Century Gothic" w:hAnsi="Century Gothic" w:cs="ArialMT"/>
          <w:color w:val="333333"/>
          <w:sz w:val="20"/>
          <w:lang w:val="en-US" w:bidi="en-US"/>
        </w:rPr>
      </w:pPr>
      <w:r w:rsidRPr="00D86B3C">
        <w:rPr>
          <w:rFonts w:ascii="Century Gothic" w:hAnsi="Century Gothic" w:cs="ArialMT"/>
          <w:color w:val="333333"/>
          <w:sz w:val="20"/>
          <w:lang w:val="en-US" w:bidi="en-US"/>
        </w:rPr>
        <w:t xml:space="preserve">The Promoter is The Institute of Actuaries of Australia (ACN 000 423 656), Level </w:t>
      </w:r>
      <w:r w:rsidR="00FF6904" w:rsidRPr="00D86B3C">
        <w:rPr>
          <w:rFonts w:ascii="Century Gothic" w:hAnsi="Century Gothic" w:cs="ArialMT"/>
          <w:color w:val="333333"/>
          <w:sz w:val="20"/>
          <w:lang w:val="en-US" w:bidi="en-US"/>
        </w:rPr>
        <w:t>2</w:t>
      </w:r>
      <w:r w:rsidRPr="00D86B3C">
        <w:rPr>
          <w:rFonts w:ascii="Century Gothic" w:hAnsi="Century Gothic" w:cs="ArialMT"/>
          <w:color w:val="333333"/>
          <w:sz w:val="20"/>
          <w:lang w:val="en-US" w:bidi="en-US"/>
        </w:rPr>
        <w:t xml:space="preserve">, </w:t>
      </w:r>
      <w:r w:rsidR="00FF6904" w:rsidRPr="00D86B3C">
        <w:rPr>
          <w:rFonts w:ascii="Century Gothic" w:hAnsi="Century Gothic" w:cs="ArialMT"/>
          <w:color w:val="333333"/>
          <w:sz w:val="20"/>
          <w:lang w:val="en-US" w:bidi="en-US"/>
        </w:rPr>
        <w:t>50 Carrington Street</w:t>
      </w:r>
      <w:r w:rsidRPr="00D86B3C">
        <w:rPr>
          <w:rFonts w:ascii="Century Gothic" w:hAnsi="Century Gothic" w:cs="ArialMT"/>
          <w:color w:val="333333"/>
          <w:sz w:val="20"/>
          <w:lang w:val="en-US" w:bidi="en-US"/>
        </w:rPr>
        <w:t>, Sydney NSW 2000.</w:t>
      </w:r>
    </w:p>
    <w:sectPr w:rsidR="009723E5" w:rsidRPr="00D86B3C" w:rsidSect="00FF6904">
      <w:headerReference w:type="default" r:id="rId10"/>
      <w:footerReference w:type="default" r:id="rId11"/>
      <w:pgSz w:w="11906" w:h="16838" w:code="9"/>
      <w:pgMar w:top="2552" w:right="1418"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1A7" w:rsidRDefault="00A701A7" w:rsidP="00D254A9">
      <w:pPr>
        <w:spacing w:after="0" w:line="240" w:lineRule="auto"/>
      </w:pPr>
      <w:r>
        <w:separator/>
      </w:r>
    </w:p>
  </w:endnote>
  <w:endnote w:type="continuationSeparator" w:id="0">
    <w:p w:rsidR="00A701A7" w:rsidRDefault="00A701A7" w:rsidP="00D25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BC3" w:rsidRPr="00FF6904" w:rsidRDefault="00A33BC3" w:rsidP="00D92485">
    <w:pPr>
      <w:spacing w:after="0" w:line="240" w:lineRule="auto"/>
      <w:ind w:left="-250"/>
      <w:jc w:val="right"/>
      <w:rPr>
        <w:rFonts w:cs="Arial"/>
        <w:b/>
        <w:color w:val="333333"/>
        <w:sz w:val="18"/>
        <w:szCs w:val="18"/>
      </w:rPr>
    </w:pPr>
    <w:r w:rsidRPr="00FF6904">
      <w:rPr>
        <w:rFonts w:cs="Arial"/>
        <w:b/>
        <w:color w:val="333333"/>
        <w:sz w:val="18"/>
        <w:szCs w:val="18"/>
      </w:rPr>
      <w:t>Institute of Actuaries of Australia</w:t>
    </w:r>
  </w:p>
  <w:p w:rsidR="00A33BC3" w:rsidRPr="00FF6904" w:rsidRDefault="00A33BC3" w:rsidP="00A16517">
    <w:pPr>
      <w:spacing w:after="60" w:line="240" w:lineRule="auto"/>
      <w:ind w:left="-249"/>
      <w:jc w:val="right"/>
      <w:rPr>
        <w:rFonts w:cs="Arial"/>
        <w:color w:val="333333"/>
        <w:sz w:val="16"/>
        <w:szCs w:val="16"/>
      </w:rPr>
    </w:pPr>
    <w:r w:rsidRPr="00FF6904">
      <w:rPr>
        <w:rFonts w:cs="Arial"/>
        <w:color w:val="333333"/>
        <w:sz w:val="16"/>
        <w:szCs w:val="16"/>
      </w:rPr>
      <w:t>ABN 69 000 423 656</w:t>
    </w:r>
  </w:p>
  <w:p w:rsidR="00A33BC3" w:rsidRPr="00FF6904" w:rsidRDefault="00FF6904" w:rsidP="00D92485">
    <w:pPr>
      <w:spacing w:after="0" w:line="240" w:lineRule="auto"/>
      <w:ind w:left="-250"/>
      <w:jc w:val="right"/>
      <w:rPr>
        <w:rFonts w:cs="Arial"/>
        <w:color w:val="333333"/>
        <w:sz w:val="18"/>
        <w:szCs w:val="18"/>
      </w:rPr>
    </w:pPr>
    <w:r w:rsidRPr="00FF6904">
      <w:rPr>
        <w:rFonts w:cs="Arial"/>
        <w:color w:val="333333"/>
        <w:sz w:val="18"/>
        <w:szCs w:val="18"/>
      </w:rPr>
      <w:t>Level 2, 50 Carrington Street, Sydney</w:t>
    </w:r>
    <w:r w:rsidR="00A33BC3" w:rsidRPr="00FF6904">
      <w:rPr>
        <w:rFonts w:cs="Arial"/>
        <w:color w:val="333333"/>
        <w:sz w:val="18"/>
        <w:szCs w:val="18"/>
      </w:rPr>
      <w:t xml:space="preserve"> NSW Australia</w:t>
    </w:r>
    <w:r w:rsidRPr="00FF6904">
      <w:rPr>
        <w:rFonts w:cs="Arial"/>
        <w:color w:val="333333"/>
        <w:sz w:val="18"/>
        <w:szCs w:val="18"/>
      </w:rPr>
      <w:t>,</w:t>
    </w:r>
    <w:r w:rsidR="00A33BC3" w:rsidRPr="00FF6904">
      <w:rPr>
        <w:rFonts w:cs="Arial"/>
        <w:color w:val="333333"/>
        <w:sz w:val="18"/>
        <w:szCs w:val="18"/>
      </w:rPr>
      <w:t xml:space="preserve"> 2000</w:t>
    </w:r>
  </w:p>
  <w:p w:rsidR="00A33BC3" w:rsidRPr="00FF6904" w:rsidRDefault="00A33BC3" w:rsidP="00D92485">
    <w:pPr>
      <w:spacing w:after="0" w:line="240" w:lineRule="auto"/>
      <w:ind w:left="-250"/>
      <w:jc w:val="right"/>
      <w:rPr>
        <w:rFonts w:cs="Arial"/>
        <w:color w:val="333333"/>
        <w:sz w:val="18"/>
        <w:szCs w:val="18"/>
      </w:rPr>
    </w:pPr>
    <w:proofErr w:type="gramStart"/>
    <w:r w:rsidRPr="00FF6904">
      <w:rPr>
        <w:rFonts w:cs="Arial"/>
        <w:b/>
        <w:color w:val="333333"/>
        <w:sz w:val="18"/>
        <w:szCs w:val="18"/>
      </w:rPr>
      <w:t>t</w:t>
    </w:r>
    <w:proofErr w:type="gramEnd"/>
    <w:r w:rsidRPr="00FF6904">
      <w:rPr>
        <w:rFonts w:cs="Arial"/>
        <w:b/>
        <w:color w:val="333333"/>
        <w:sz w:val="18"/>
        <w:szCs w:val="18"/>
      </w:rPr>
      <w:t xml:space="preserve"> </w:t>
    </w:r>
    <w:r w:rsidR="00D86B3C">
      <w:rPr>
        <w:rFonts w:cs="Arial"/>
        <w:color w:val="333333"/>
        <w:sz w:val="18"/>
        <w:szCs w:val="18"/>
      </w:rPr>
      <w:t>+61 (0) 2 9239</w:t>
    </w:r>
    <w:r w:rsidRPr="00FF6904">
      <w:rPr>
        <w:rFonts w:cs="Arial"/>
        <w:color w:val="333333"/>
        <w:sz w:val="18"/>
        <w:szCs w:val="18"/>
      </w:rPr>
      <w:t xml:space="preserve"> 6</w:t>
    </w:r>
    <w:r w:rsidR="00D86B3C">
      <w:rPr>
        <w:rFonts w:cs="Arial"/>
        <w:color w:val="333333"/>
        <w:sz w:val="18"/>
        <w:szCs w:val="18"/>
      </w:rPr>
      <w:t>100</w:t>
    </w:r>
    <w:r w:rsidRPr="00FF6904">
      <w:rPr>
        <w:rFonts w:cs="Arial"/>
        <w:color w:val="333333"/>
        <w:sz w:val="18"/>
        <w:szCs w:val="18"/>
      </w:rPr>
      <w:t xml:space="preserve">  </w:t>
    </w:r>
    <w:r w:rsidRPr="00FF6904">
      <w:rPr>
        <w:rFonts w:cs="Arial"/>
        <w:b/>
        <w:color w:val="333333"/>
        <w:sz w:val="18"/>
        <w:szCs w:val="18"/>
      </w:rPr>
      <w:t>f</w:t>
    </w:r>
    <w:r w:rsidRPr="00FF6904">
      <w:rPr>
        <w:rFonts w:cs="Arial"/>
        <w:color w:val="333333"/>
        <w:sz w:val="18"/>
        <w:szCs w:val="18"/>
      </w:rPr>
      <w:t xml:space="preserve"> +61 (0) 2 923</w:t>
    </w:r>
    <w:r w:rsidR="002D2422">
      <w:rPr>
        <w:rFonts w:cs="Arial"/>
        <w:color w:val="333333"/>
        <w:sz w:val="18"/>
        <w:szCs w:val="18"/>
      </w:rPr>
      <w:t>9</w:t>
    </w:r>
    <w:r w:rsidRPr="00FF6904">
      <w:rPr>
        <w:rFonts w:cs="Arial"/>
        <w:color w:val="333333"/>
        <w:sz w:val="18"/>
        <w:szCs w:val="18"/>
      </w:rPr>
      <w:t xml:space="preserve"> 6</w:t>
    </w:r>
    <w:r w:rsidR="00D86B3C">
      <w:rPr>
        <w:rFonts w:cs="Arial"/>
        <w:color w:val="333333"/>
        <w:sz w:val="18"/>
        <w:szCs w:val="18"/>
      </w:rPr>
      <w:t>170</w:t>
    </w:r>
  </w:p>
  <w:p w:rsidR="00A33BC3" w:rsidRPr="007749E7" w:rsidRDefault="00A33BC3" w:rsidP="00D92485">
    <w:pPr>
      <w:pStyle w:val="Footer"/>
      <w:jc w:val="right"/>
      <w:rPr>
        <w:sz w:val="18"/>
        <w:szCs w:val="18"/>
      </w:rPr>
    </w:pPr>
    <w:proofErr w:type="gramStart"/>
    <w:r w:rsidRPr="00FF6904">
      <w:rPr>
        <w:rFonts w:cs="Arial"/>
        <w:b/>
        <w:color w:val="333333"/>
        <w:sz w:val="18"/>
        <w:szCs w:val="18"/>
      </w:rPr>
      <w:t>e</w:t>
    </w:r>
    <w:proofErr w:type="gramEnd"/>
    <w:r w:rsidRPr="00A16517">
      <w:rPr>
        <w:rFonts w:cs="Arial"/>
        <w:color w:val="595959" w:themeColor="text1" w:themeTint="A6"/>
        <w:sz w:val="18"/>
        <w:szCs w:val="18"/>
      </w:rPr>
      <w:t xml:space="preserve"> </w:t>
    </w:r>
    <w:hyperlink r:id="rId1" w:history="1">
      <w:r w:rsidRPr="00A16517">
        <w:rPr>
          <w:rStyle w:val="Hyperlink"/>
          <w:rFonts w:cs="Arial"/>
          <w:color w:val="0079A7"/>
          <w:sz w:val="18"/>
          <w:szCs w:val="18"/>
        </w:rPr>
        <w:t>a</w:t>
      </w:r>
      <w:r w:rsidRPr="00A16517">
        <w:rPr>
          <w:color w:val="0079A7"/>
          <w:sz w:val="18"/>
          <w:szCs w:val="18"/>
          <w:u w:val="single"/>
        </w:rPr>
        <w:t>ctuaries@actuaries.asn.au</w:t>
      </w:r>
    </w:hyperlink>
    <w:r w:rsidRPr="00A16517">
      <w:rPr>
        <w:sz w:val="18"/>
        <w:szCs w:val="18"/>
      </w:rPr>
      <w:t xml:space="preserve"> </w:t>
    </w:r>
    <w:r w:rsidRPr="00A16517">
      <w:rPr>
        <w:rFonts w:cs="Arial"/>
        <w:color w:val="595959" w:themeColor="text1" w:themeTint="A6"/>
        <w:sz w:val="18"/>
        <w:szCs w:val="18"/>
      </w:rPr>
      <w:t xml:space="preserve">  </w:t>
    </w:r>
    <w:r w:rsidRPr="00FF6904">
      <w:rPr>
        <w:rFonts w:cs="Arial"/>
        <w:b/>
        <w:color w:val="333333"/>
        <w:sz w:val="18"/>
        <w:szCs w:val="18"/>
      </w:rPr>
      <w:t>w</w:t>
    </w:r>
    <w:r w:rsidRPr="00A16517">
      <w:rPr>
        <w:rFonts w:cs="Arial"/>
        <w:color w:val="595959" w:themeColor="text1" w:themeTint="A6"/>
        <w:sz w:val="18"/>
        <w:szCs w:val="18"/>
      </w:rPr>
      <w:t xml:space="preserve"> </w:t>
    </w:r>
    <w:hyperlink r:id="rId2" w:history="1">
      <w:r w:rsidRPr="00A16517">
        <w:rPr>
          <w:rStyle w:val="Hyperlink"/>
          <w:rFonts w:cs="Arial"/>
          <w:color w:val="0079A7"/>
          <w:sz w:val="18"/>
          <w:szCs w:val="18"/>
        </w:rPr>
        <w:t>www.actuaries.asn.au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1A7" w:rsidRDefault="00A701A7" w:rsidP="00D254A9">
      <w:pPr>
        <w:spacing w:after="0" w:line="240" w:lineRule="auto"/>
      </w:pPr>
      <w:r>
        <w:separator/>
      </w:r>
    </w:p>
  </w:footnote>
  <w:footnote w:type="continuationSeparator" w:id="0">
    <w:p w:rsidR="00A701A7" w:rsidRDefault="00A701A7" w:rsidP="00D254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BC3" w:rsidRDefault="00A33BC3" w:rsidP="00D92485">
    <w:pPr>
      <w:pStyle w:val="Header"/>
      <w:tabs>
        <w:tab w:val="clear" w:pos="4513"/>
      </w:tabs>
    </w:pPr>
    <w:r w:rsidRPr="00D92485">
      <w:rPr>
        <w:noProof/>
        <w:lang w:val="en-US"/>
      </w:rPr>
      <w:drawing>
        <wp:inline distT="0" distB="0" distL="0" distR="0" wp14:anchorId="37C83BB3" wp14:editId="17A721F0">
          <wp:extent cx="2609088" cy="957072"/>
          <wp:effectExtent l="19050" t="0" r="762" b="0"/>
          <wp:docPr id="2" name="Picture 3" descr="Institute logo - cj not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itute logo - cj not high res.jpg"/>
                  <pic:cNvPicPr/>
                </pic:nvPicPr>
                <pic:blipFill>
                  <a:blip r:embed="rId1"/>
                  <a:stretch>
                    <a:fillRect/>
                  </a:stretch>
                </pic:blipFill>
                <pic:spPr>
                  <a:xfrm>
                    <a:off x="0" y="0"/>
                    <a:ext cx="2609088" cy="95707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C0E"/>
    <w:multiLevelType w:val="hybridMultilevel"/>
    <w:tmpl w:val="E96201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746AED"/>
    <w:multiLevelType w:val="hybridMultilevel"/>
    <w:tmpl w:val="88B89F36"/>
    <w:lvl w:ilvl="0" w:tplc="19DAFFCC">
      <w:start w:val="1"/>
      <w:numFmt w:val="decimal"/>
      <w:lvlText w:val="%1."/>
      <w:lvlJc w:val="left"/>
      <w:pPr>
        <w:ind w:left="720" w:hanging="360"/>
      </w:pPr>
      <w:rPr>
        <w:rFonts w:ascii="Century Gothic" w:hAnsi="Century Gothic" w:hint="default"/>
        <w:color w:val="0079A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3DB0598"/>
    <w:multiLevelType w:val="hybridMultilevel"/>
    <w:tmpl w:val="79682C9A"/>
    <w:lvl w:ilvl="0" w:tplc="FA8A25A6">
      <w:start w:val="1"/>
      <w:numFmt w:val="lowerLetter"/>
      <w:lvlText w:val="(%1)"/>
      <w:lvlJc w:val="left"/>
      <w:pPr>
        <w:ind w:left="778" w:hanging="360"/>
      </w:pPr>
      <w:rPr>
        <w:rFonts w:hint="default"/>
        <w:color w:val="5F5F5F"/>
      </w:r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3">
    <w:nsid w:val="70386A21"/>
    <w:multiLevelType w:val="hybridMultilevel"/>
    <w:tmpl w:val="296221B4"/>
    <w:lvl w:ilvl="0" w:tplc="7D3CF37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AB65809"/>
    <w:multiLevelType w:val="hybridMultilevel"/>
    <w:tmpl w:val="451EEAC0"/>
    <w:lvl w:ilvl="0" w:tplc="5D9CC624">
      <w:start w:val="1"/>
      <w:numFmt w:val="bullet"/>
      <w:lvlText w:val=""/>
      <w:lvlJc w:val="left"/>
      <w:pPr>
        <w:ind w:left="720" w:hanging="360"/>
      </w:pPr>
      <w:rPr>
        <w:rFonts w:ascii="Wingdings 3" w:hAnsi="Wingdings 3" w:hint="default"/>
        <w:color w:val="0079A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A9"/>
    <w:rsid w:val="0001740A"/>
    <w:rsid w:val="00023F59"/>
    <w:rsid w:val="0006382B"/>
    <w:rsid w:val="00066765"/>
    <w:rsid w:val="0007566A"/>
    <w:rsid w:val="000771EF"/>
    <w:rsid w:val="000A32E0"/>
    <w:rsid w:val="000A7AF2"/>
    <w:rsid w:val="000F1ED1"/>
    <w:rsid w:val="00187A93"/>
    <w:rsid w:val="001A2A2D"/>
    <w:rsid w:val="001B4206"/>
    <w:rsid w:val="001F7834"/>
    <w:rsid w:val="00210B23"/>
    <w:rsid w:val="002D2422"/>
    <w:rsid w:val="00342180"/>
    <w:rsid w:val="003446DB"/>
    <w:rsid w:val="0036368F"/>
    <w:rsid w:val="0037149F"/>
    <w:rsid w:val="003C2975"/>
    <w:rsid w:val="003F64C4"/>
    <w:rsid w:val="00437A1E"/>
    <w:rsid w:val="00442575"/>
    <w:rsid w:val="0045746D"/>
    <w:rsid w:val="004B5180"/>
    <w:rsid w:val="004C03AE"/>
    <w:rsid w:val="004C210D"/>
    <w:rsid w:val="004C5C81"/>
    <w:rsid w:val="004C6D2D"/>
    <w:rsid w:val="004F1496"/>
    <w:rsid w:val="004F67DD"/>
    <w:rsid w:val="00552E05"/>
    <w:rsid w:val="005D2354"/>
    <w:rsid w:val="005D5BE1"/>
    <w:rsid w:val="005F449A"/>
    <w:rsid w:val="00605A18"/>
    <w:rsid w:val="00667D92"/>
    <w:rsid w:val="0068602B"/>
    <w:rsid w:val="006D0D9E"/>
    <w:rsid w:val="00732A24"/>
    <w:rsid w:val="00732F85"/>
    <w:rsid w:val="00757191"/>
    <w:rsid w:val="007749E7"/>
    <w:rsid w:val="00774BBE"/>
    <w:rsid w:val="0078447C"/>
    <w:rsid w:val="007953BF"/>
    <w:rsid w:val="007D7124"/>
    <w:rsid w:val="008257B5"/>
    <w:rsid w:val="0082766E"/>
    <w:rsid w:val="00834E87"/>
    <w:rsid w:val="00855946"/>
    <w:rsid w:val="00906D41"/>
    <w:rsid w:val="009723E5"/>
    <w:rsid w:val="0098412C"/>
    <w:rsid w:val="009B7E26"/>
    <w:rsid w:val="009E2AF7"/>
    <w:rsid w:val="009E79E6"/>
    <w:rsid w:val="00A16517"/>
    <w:rsid w:val="00A2640C"/>
    <w:rsid w:val="00A33BC3"/>
    <w:rsid w:val="00A701A7"/>
    <w:rsid w:val="00AA6691"/>
    <w:rsid w:val="00AB1CC9"/>
    <w:rsid w:val="00AB4937"/>
    <w:rsid w:val="00AF45C4"/>
    <w:rsid w:val="00B57DA2"/>
    <w:rsid w:val="00BA6B95"/>
    <w:rsid w:val="00BC2A80"/>
    <w:rsid w:val="00BD6545"/>
    <w:rsid w:val="00BF05F5"/>
    <w:rsid w:val="00BF72F4"/>
    <w:rsid w:val="00C0045D"/>
    <w:rsid w:val="00C158D0"/>
    <w:rsid w:val="00C260B6"/>
    <w:rsid w:val="00C50E6F"/>
    <w:rsid w:val="00C64FFF"/>
    <w:rsid w:val="00C86201"/>
    <w:rsid w:val="00CE7F6C"/>
    <w:rsid w:val="00D10F3F"/>
    <w:rsid w:val="00D254A9"/>
    <w:rsid w:val="00D35F7E"/>
    <w:rsid w:val="00D364A6"/>
    <w:rsid w:val="00D54884"/>
    <w:rsid w:val="00D86B3C"/>
    <w:rsid w:val="00D92485"/>
    <w:rsid w:val="00DC09B1"/>
    <w:rsid w:val="00E071BC"/>
    <w:rsid w:val="00E26669"/>
    <w:rsid w:val="00E70C44"/>
    <w:rsid w:val="00E9700F"/>
    <w:rsid w:val="00EA3145"/>
    <w:rsid w:val="00F0445A"/>
    <w:rsid w:val="00F05FD1"/>
    <w:rsid w:val="00F35267"/>
    <w:rsid w:val="00F44170"/>
    <w:rsid w:val="00F83280"/>
    <w:rsid w:val="00FD253E"/>
    <w:rsid w:val="00FD31A1"/>
    <w:rsid w:val="00FF6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color w:val="5F5F5F"/>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4A9"/>
  </w:style>
  <w:style w:type="paragraph" w:styleId="Footer">
    <w:name w:val="footer"/>
    <w:basedOn w:val="Normal"/>
    <w:link w:val="FooterChar"/>
    <w:uiPriority w:val="99"/>
    <w:unhideWhenUsed/>
    <w:rsid w:val="00D25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4A9"/>
  </w:style>
  <w:style w:type="paragraph" w:styleId="BalloonText">
    <w:name w:val="Balloon Text"/>
    <w:basedOn w:val="Normal"/>
    <w:link w:val="BalloonTextChar"/>
    <w:uiPriority w:val="99"/>
    <w:semiHidden/>
    <w:unhideWhenUsed/>
    <w:rsid w:val="00D25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4A9"/>
    <w:rPr>
      <w:rFonts w:ascii="Tahoma" w:hAnsi="Tahoma" w:cs="Tahoma"/>
      <w:sz w:val="16"/>
      <w:szCs w:val="16"/>
    </w:rPr>
  </w:style>
  <w:style w:type="character" w:styleId="Hyperlink">
    <w:name w:val="Hyperlink"/>
    <w:basedOn w:val="DefaultParagraphFont"/>
    <w:rsid w:val="00D254A9"/>
    <w:rPr>
      <w:color w:val="0000FF"/>
      <w:u w:val="single"/>
    </w:rPr>
  </w:style>
  <w:style w:type="table" w:styleId="TableGrid">
    <w:name w:val="Table Grid"/>
    <w:basedOn w:val="TableNormal"/>
    <w:uiPriority w:val="59"/>
    <w:rsid w:val="00CE7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2180"/>
    <w:pPr>
      <w:ind w:left="720"/>
      <w:contextualSpacing/>
    </w:pPr>
    <w:rPr>
      <w:rFonts w:asciiTheme="minorHAnsi" w:hAnsiTheme="minorHAns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color w:val="5F5F5F"/>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4A9"/>
  </w:style>
  <w:style w:type="paragraph" w:styleId="Footer">
    <w:name w:val="footer"/>
    <w:basedOn w:val="Normal"/>
    <w:link w:val="FooterChar"/>
    <w:uiPriority w:val="99"/>
    <w:unhideWhenUsed/>
    <w:rsid w:val="00D25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4A9"/>
  </w:style>
  <w:style w:type="paragraph" w:styleId="BalloonText">
    <w:name w:val="Balloon Text"/>
    <w:basedOn w:val="Normal"/>
    <w:link w:val="BalloonTextChar"/>
    <w:uiPriority w:val="99"/>
    <w:semiHidden/>
    <w:unhideWhenUsed/>
    <w:rsid w:val="00D25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4A9"/>
    <w:rPr>
      <w:rFonts w:ascii="Tahoma" w:hAnsi="Tahoma" w:cs="Tahoma"/>
      <w:sz w:val="16"/>
      <w:szCs w:val="16"/>
    </w:rPr>
  </w:style>
  <w:style w:type="character" w:styleId="Hyperlink">
    <w:name w:val="Hyperlink"/>
    <w:basedOn w:val="DefaultParagraphFont"/>
    <w:rsid w:val="00D254A9"/>
    <w:rPr>
      <w:color w:val="0000FF"/>
      <w:u w:val="single"/>
    </w:rPr>
  </w:style>
  <w:style w:type="table" w:styleId="TableGrid">
    <w:name w:val="Table Grid"/>
    <w:basedOn w:val="TableNormal"/>
    <w:uiPriority w:val="59"/>
    <w:rsid w:val="00CE7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2180"/>
    <w:pPr>
      <w:ind w:left="720"/>
      <w:contextualSpacing/>
    </w:pPr>
    <w:rPr>
      <w:rFonts w:asciiTheme="minorHAnsi" w:hAnsi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ms@actuaries.asn.a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ctuaries.asn.au" TargetMode="External"/><Relationship Id="rId1" Type="http://schemas.openxmlformats.org/officeDocument/2006/relationships/hyperlink" Target="mailto:actuaries@actuaries.asn.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128B7-B390-49D6-9FB2-0D433B49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Institute of Actuaries of Australia</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Martin</cp:lastModifiedBy>
  <cp:revision>5</cp:revision>
  <cp:lastPrinted>2011-10-25T23:57:00Z</cp:lastPrinted>
  <dcterms:created xsi:type="dcterms:W3CDTF">2016-06-14T02:11:00Z</dcterms:created>
  <dcterms:modified xsi:type="dcterms:W3CDTF">2016-06-14T02:16:00Z</dcterms:modified>
</cp:coreProperties>
</file>